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/>
        <w:drawing>
          <wp:inline distT="0" distB="0" distL="0" distR="0">
            <wp:extent cx="561975" cy="904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Дума  городского  округа  Красноуральск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седьмого созыва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4111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s">
            <w:drawing>
              <wp:anchor behindDoc="0" distT="11430" distB="11430" distL="635" distR="0" simplePos="0" locked="0" layoutInCell="0" allowOverlap="1" relativeHeight="3" wp14:anchorId="7FC2645C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635" t="11430" r="0" b="1143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6.95pt,7.35pt" ID="Прямая соединительная линия 3" stroked="t" o:allowincell="f" style="position:absolute" wp14:anchorId="7FC2645C">
                <v:stroke color="black" weight="2232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635" distR="0" simplePos="0" locked="0" layoutInCell="0" allowOverlap="1" relativeHeight="4" wp14:anchorId="5F215E50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635" t="5080" r="0" b="508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6.95pt,10.5pt" ID="Прямая соединительная линия 2" stroked="t" o:allowincell="f" style="position:absolute" wp14:anchorId="5F215E50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19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cs="Times New Roman" w:ascii="Times New Roman" w:hAnsi="Times New Roman"/>
          <w:sz w:val="26"/>
          <w:szCs w:val="26"/>
        </w:rPr>
        <w:t xml:space="preserve">28 апреля 2022 года  </w:t>
      </w:r>
      <w:r>
        <w:rPr>
          <w:rFonts w:cs="Times New Roman" w:ascii="Times New Roman" w:hAnsi="Times New Roman"/>
          <w:sz w:val="26"/>
          <w:szCs w:val="26"/>
        </w:rPr>
        <w:t xml:space="preserve">№ </w:t>
      </w:r>
      <w:r>
        <w:rPr>
          <w:rFonts w:cs="Times New Roman" w:ascii="Times New Roman" w:hAnsi="Times New Roman"/>
          <w:sz w:val="26"/>
          <w:szCs w:val="26"/>
        </w:rPr>
        <w:t>378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город Красноуральск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Об утверждении отчета о выполнении плана приватизации</w:t>
      </w:r>
    </w:p>
    <w:p>
      <w:pPr>
        <w:pStyle w:val="12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муниципального имущества городского округа Красноуральск за 2021 год</w:t>
      </w:r>
    </w:p>
    <w:p>
      <w:pPr>
        <w:pStyle w:val="1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>
        <w:rPr>
          <w:color w:val="000000"/>
          <w:sz w:val="26"/>
          <w:szCs w:val="26"/>
        </w:rPr>
        <w:t>пункта 10.5 статьи 10 Порядка управления и распоряжения муниципальным имуществом городского округа Красноуральск, утвержденного решением Думы городского округа Красноуральск от 27 мая 2021 года № 296,</w:t>
      </w:r>
      <w:r>
        <w:rPr>
          <w:sz w:val="26"/>
          <w:szCs w:val="26"/>
        </w:rPr>
        <w:t xml:space="preserve"> рассмотрев постановление администрации городского округа Красноуральск от 29 марта 2022 года № 385 «О направлении на рассмотрение и утверждение в Думу городского округа Красноуральск проекта решения Думы городского округа Красноуральск «Об утверждении отчета о выполнении плана приватизации муниципального имущества городского округа Красноуральск за 2021 год», руководствуясь статьей 23 Устава городского округа Красноуральск, Дума городского округа Красноуральск</w:t>
      </w:r>
    </w:p>
    <w:p>
      <w:pPr>
        <w:pStyle w:val="1"/>
        <w:numPr>
          <w:ilvl w:val="0"/>
          <w:numId w:val="1"/>
        </w:numPr>
        <w:ind w:lef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numPr>
          <w:ilvl w:val="0"/>
          <w:numId w:val="1"/>
        </w:numPr>
        <w:ind w:lef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>
      <w:pPr>
        <w:pStyle w:val="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12"/>
        <w:numPr>
          <w:ilvl w:val="0"/>
          <w:numId w:val="2"/>
        </w:numPr>
        <w:tabs>
          <w:tab w:val="clear" w:pos="709"/>
          <w:tab w:val="left" w:pos="1140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Утвердить отчет о выполнении плана приватизации муниципального имущества городского округа Красноуральск за 2021 год (прилагается). </w:t>
      </w:r>
    </w:p>
    <w:p>
      <w:pPr>
        <w:pStyle w:val="12"/>
        <w:numPr>
          <w:ilvl w:val="0"/>
          <w:numId w:val="2"/>
        </w:numPr>
        <w:tabs>
          <w:tab w:val="clear" w:pos="709"/>
          <w:tab w:val="left" w:pos="1140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Опубликовать настоящее решение в газете «Красноуральский рабочий» и р</w:t>
      </w:r>
      <w:r>
        <w:rPr>
          <w:rFonts w:cs="Times New Roman" w:ascii="Times New Roman" w:hAnsi="Times New Roman"/>
          <w:color w:val="000000"/>
          <w:sz w:val="26"/>
          <w:szCs w:val="26"/>
        </w:rPr>
        <w:t>азместить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на официальном сайте Думы городского округа Красноуральск в сети Интернет: www. dumakrur.ru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12"/>
        <w:numPr>
          <w:ilvl w:val="0"/>
          <w:numId w:val="2"/>
        </w:numPr>
        <w:tabs>
          <w:tab w:val="clear" w:pos="709"/>
          <w:tab w:val="left" w:pos="1140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решение вступает в силу со дня его опубликования.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140" w:leader="none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Контроль исполнения настоящего решения возложить на постоянные комиссии по экономической политике и бюджету (В.В. Грибов), законодательству и местному самоуправлению (Мурзаев Ю.А.).</w:t>
      </w:r>
    </w:p>
    <w:p>
      <w:pPr>
        <w:pStyle w:val="5"/>
        <w:tabs>
          <w:tab w:val="clear" w:pos="709"/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657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Думы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</w:t>
        <w:tab/>
        <w:tab/>
        <w:tab/>
        <w:t xml:space="preserve">                А.В. Медведев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850" w:gutter="0" w:header="0" w:top="1134" w:footer="0" w:bottom="709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6570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</w:t>
        <w:tab/>
        <w:tab/>
        <w:t xml:space="preserve">  Д.Н. Кузьминых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Думы 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Красноуральск 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28 апреля 2022 года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378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ВЫПОЛНЕНИИ ПЛАНА ПРИВАТИЗАЦИИ МУНИЦИПАЛЬНОГО ИМУЩЕСТВА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ГОРОДСКОГО ОКРУГА КРАСНОУРАЛЬСК ЗА 2021 ГОД</w:t>
      </w:r>
    </w:p>
    <w:p>
      <w:pPr>
        <w:pStyle w:val="Normal"/>
        <w:tabs>
          <w:tab w:val="clear" w:pos="709"/>
          <w:tab w:val="left" w:pos="4500" w:leader="none"/>
        </w:tabs>
        <w:ind w:left="-180" w:firstLine="5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330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6435"/>
        <w:gridCol w:w="2609"/>
        <w:gridCol w:w="1696"/>
        <w:gridCol w:w="2160"/>
        <w:gridCol w:w="1799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местонахождение объекта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Способ приватизации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Дата приватизации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Приобретатель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>
              <w:rPr>
                <w:spacing w:val="-6"/>
                <w:sz w:val="24"/>
                <w:szCs w:val="24"/>
              </w:rPr>
              <w:t xml:space="preserve">общей площадью 134,8 кв.м., номера на поэтажном плане: 1-14, </w:t>
            </w:r>
            <w:r>
              <w:rPr>
                <w:sz w:val="24"/>
                <w:szCs w:val="24"/>
              </w:rPr>
              <w:t xml:space="preserve">этаж:1, </w:t>
            </w:r>
            <w:r>
              <w:rPr>
                <w:spacing w:val="-6"/>
                <w:sz w:val="24"/>
                <w:szCs w:val="24"/>
              </w:rPr>
              <w:t>КН 66:51:0104009:1055.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Свердловская обл., г. Красноуральск, ул. Карла Маркса, д.25.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 электронный аукцион;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 продажа посредством публичного предложения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(баня), </w:t>
            </w:r>
            <w:r>
              <w:rPr>
                <w:spacing w:val="-6"/>
                <w:sz w:val="24"/>
                <w:szCs w:val="24"/>
              </w:rPr>
              <w:t>общей площадью</w:t>
            </w:r>
            <w:r>
              <w:rPr>
                <w:sz w:val="24"/>
                <w:szCs w:val="24"/>
              </w:rPr>
              <w:t xml:space="preserve"> 51,8 кв.м., КН 66:51:0109009:469 с земельным участком  площадью 97,0 кв.м. КН 66:51:0109009:479.</w:t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Свердловская обл., г. Красноуральск, ул. Победы, д.16.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 электронный аукцион;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 продажа посредством публичного предложения;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 продажа без объявления цены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вышка</w:t>
            </w:r>
            <w:r>
              <w:rPr>
                <w:color w:val="000000"/>
                <w:sz w:val="24"/>
                <w:szCs w:val="24"/>
              </w:rPr>
              <w:t xml:space="preserve">, высота 25,0 м. КН 66:51:0109009:470, с земельным участком </w:t>
            </w:r>
            <w:r>
              <w:rPr>
                <w:sz w:val="24"/>
                <w:szCs w:val="24"/>
              </w:rPr>
              <w:t>площадью 55,0 кв.м., КН 66:51:0109009:480.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>
              <w:rPr>
                <w:color w:val="000000"/>
                <w:sz w:val="24"/>
                <w:szCs w:val="24"/>
              </w:rPr>
              <w:t>Свердловская область, Красноуральск, ул. Победы, д.16.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 электронный аукцион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</w:t>
            </w:r>
            <w:bookmarkStart w:id="0" w:name="_GoBack"/>
            <w:bookmarkEnd w:id="0"/>
            <w:r>
              <w:rPr>
                <w:sz w:val="24"/>
                <w:szCs w:val="24"/>
              </w:rPr>
              <w:t>022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222 600,00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том числе: сооружение – 197 400,00; земельный участок 25 200,00)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Голосков Евгений Александрович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222 600,00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6570" w:leader="none"/>
        </w:tabs>
        <w:jc w:val="both"/>
        <w:rPr>
          <w:rFonts w:ascii="Courier New" w:hAnsi="Courier New" w:cs="Courier New"/>
          <w:sz w:val="26"/>
          <w:szCs w:val="26"/>
        </w:rPr>
      </w:pPr>
      <w:r>
        <w:rPr/>
      </w:r>
    </w:p>
    <w:sectPr>
      <w:type w:val="nextPage"/>
      <w:pgSz w:orient="landscape" w:w="16838" w:h="11906"/>
      <w:pgMar w:left="539" w:right="820" w:gutter="0" w:header="0" w:top="851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05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1"/>
    <w:qFormat/>
    <w:rsid w:val="0008051f"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441846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08051f"/>
    <w:rPr>
      <w:rFonts w:ascii="Tahoma" w:hAnsi="Tahoma" w:eastAsia="Times New Roman" w:cs="Tahoma"/>
      <w:sz w:val="16"/>
      <w:szCs w:val="16"/>
      <w:lang w:eastAsia="ar-SA"/>
    </w:rPr>
  </w:style>
  <w:style w:type="character" w:styleId="11" w:customStyle="1">
    <w:name w:val="Заголовок 1 Знак"/>
    <w:basedOn w:val="DefaultParagraphFont"/>
    <w:qFormat/>
    <w:rsid w:val="0008051f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51" w:customStyle="1">
    <w:name w:val="Заголовок 5 Знак"/>
    <w:basedOn w:val="DefaultParagraphFont"/>
    <w:uiPriority w:val="9"/>
    <w:qFormat/>
    <w:rsid w:val="0044184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ar-SA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 w:customStyle="1">
    <w:name w:val="Таблицы (моноширинный)"/>
    <w:basedOn w:val="Normal"/>
    <w:next w:val="Normal"/>
    <w:qFormat/>
    <w:rsid w:val="0008051f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12" w:customStyle="1">
    <w:name w:val="Текст1"/>
    <w:basedOn w:val="Normal"/>
    <w:qFormat/>
    <w:rsid w:val="0008051f"/>
    <w:pPr/>
    <w:rPr>
      <w:rFonts w:ascii="Courier New" w:hAnsi="Courier New" w:cs="Courier New"/>
      <w:sz w:val="20"/>
      <w:szCs w:val="20"/>
    </w:rPr>
  </w:style>
  <w:style w:type="paragraph" w:styleId="2" w:customStyle="1">
    <w:name w:val="Текст2"/>
    <w:basedOn w:val="Normal"/>
    <w:qFormat/>
    <w:rsid w:val="0008051f"/>
    <w:pPr/>
    <w:rPr>
      <w:rFonts w:ascii="Courier New" w:hAnsi="Courier New" w:eastAsia="Courier New" w:cs="Courier New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08051f"/>
    <w:pPr/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08051f"/>
    <w:pPr>
      <w:suppressAutoHyphens w:val="false"/>
    </w:pPr>
    <w:rPr>
      <w:rFonts w:ascii="Verdana" w:hAnsi="Verdana" w:cs="Verdana"/>
      <w:sz w:val="20"/>
      <w:szCs w:val="20"/>
      <w:lang w:val="en-US" w:eastAsia="en-US"/>
    </w:rPr>
  </w:style>
  <w:style w:type="paragraph" w:styleId="Style21" w:customStyle="1">
    <w:name w:val="Содержимое таблицы"/>
    <w:basedOn w:val="Normal"/>
    <w:qFormat/>
    <w:rsid w:val="00a4488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Application>LibreOffice/7.3.2.2$Windows_X86_64 LibreOffice_project/49f2b1bff42cfccbd8f788c8dc32c1c309559be0</Application>
  <AppVersion>15.0000</AppVersion>
  <Pages>2</Pages>
  <Words>360</Words>
  <Characters>2441</Characters>
  <CharactersWithSpaces>2777</CharactersWithSpaces>
  <Paragraphs>64</Paragraphs>
  <Company>Администрация городского округа Красноуральск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2015-04-21T03:56:00Z</dcterms:created>
  <dc:creator>User</dc:creator>
  <dc:description/>
  <dc:language>ru-RU</dc:language>
  <cp:lastModifiedBy/>
  <cp:lastPrinted>2022-04-28T10:06:57Z</cp:lastPrinted>
  <dcterms:modified xsi:type="dcterms:W3CDTF">2022-04-28T10:07:23Z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